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6E76D" w14:textId="3C8E6F5E" w:rsidR="00ED5BA7" w:rsidRDefault="00BC6B3E">
      <w:r>
        <w:rPr>
          <w:noProof/>
        </w:rPr>
        <w:drawing>
          <wp:inline distT="0" distB="0" distL="0" distR="0" wp14:anchorId="3F532CE2" wp14:editId="460F5C23">
            <wp:extent cx="6120130" cy="3442335"/>
            <wp:effectExtent l="0" t="0" r="0" b="5715"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BA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B3E"/>
    <w:rsid w:val="00BC6B3E"/>
    <w:rsid w:val="00ED5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A233C"/>
  <w15:chartTrackingRefBased/>
  <w15:docId w15:val="{3F08A0C2-2CFE-49BA-ADE6-F442AEAC6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amministrazione@ta-pharm.com</dc:creator>
  <cp:keywords/>
  <dc:description/>
  <cp:lastModifiedBy>amministrazione@ta-pharm.com</cp:lastModifiedBy>
  <cp:revision>1</cp:revision>
  <dcterms:created xsi:type="dcterms:W3CDTF">2022-02-22T12:17:00Z</dcterms:created>
  <dcterms:modified xsi:type="dcterms:W3CDTF">2022-02-22T12:17:00Z</dcterms:modified>
</cp:coreProperties>
</file>